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86" w:rsidRDefault="00BF77E7" w:rsidP="005E549D">
      <w:pPr>
        <w:jc w:val="center"/>
        <w:rPr>
          <w:b/>
        </w:rPr>
      </w:pPr>
      <w:r>
        <w:rPr>
          <w:rFonts w:asciiTheme="minorHAnsi" w:eastAsiaTheme="majorEastAsia" w:hAnsiTheme="minorHAnsi" w:cstheme="minorHAnsi"/>
          <w:b/>
          <w:noProof/>
          <w:sz w:val="28"/>
          <w:szCs w:val="28"/>
          <w:lang w:eastAsia="en-CA"/>
        </w:rPr>
        <w:drawing>
          <wp:inline distT="0" distB="0" distL="0" distR="0" wp14:anchorId="1DB44CE0" wp14:editId="28F5DDDB">
            <wp:extent cx="2486025" cy="1183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&amp;FunLogoFall2012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95" cy="1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bookmarkStart w:id="0" w:name="_GoBack"/>
      <w:bookmarkEnd w:id="0"/>
      <w:r w:rsidR="00AF244A"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="00467D69">
        <w:rPr>
          <w:b/>
          <w:color w:val="943634" w:themeColor="accent2" w:themeShade="BF"/>
          <w:sz w:val="24"/>
          <w:szCs w:val="24"/>
        </w:rPr>
        <w:t>2013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467D69">
        <w:t xml:space="preserve">  </w:t>
      </w:r>
      <w:r w:rsidR="00AF244A">
        <w:t xml:space="preserve">The </w:t>
      </w:r>
      <w:proofErr w:type="gramStart"/>
      <w:r w:rsidR="00AF244A">
        <w:t>Fall</w:t>
      </w:r>
      <w:proofErr w:type="gramEnd"/>
      <w:r w:rsidR="00AF244A">
        <w:t xml:space="preserve"> 2</w:t>
      </w:r>
      <w:r w:rsidR="00467D69">
        <w:t>013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C11DA" w:rsidRPr="004F5631">
        <w:t>Fuel &amp; Fun! 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467D69">
        <w:t>September 16, 2013</w:t>
      </w:r>
      <w:r w:rsidR="00AC11DA" w:rsidRPr="004F5631">
        <w:t xml:space="preserve"> and </w:t>
      </w:r>
      <w:r w:rsidR="00AF244A">
        <w:t>November 15</w:t>
      </w:r>
      <w:r w:rsidR="00467D69">
        <w:t>, 2013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.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r>
        <w:t>.</w:t>
      </w:r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467D69">
        <w:t>September 16, 2013</w:t>
      </w:r>
      <w:r w:rsidR="004507AC">
        <w:t xml:space="preserve"> and </w:t>
      </w:r>
      <w:r w:rsidR="00AF244A">
        <w:t>November 15</w:t>
      </w:r>
      <w:r w:rsidR="00467D69">
        <w:t>, 2013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467D69">
        <w:t>ooked between August 19, 2013</w:t>
      </w:r>
      <w:r w:rsidR="00F810AE">
        <w:t xml:space="preserve"> and </w:t>
      </w:r>
      <w:r w:rsidR="00AF244A">
        <w:t>September 15</w:t>
      </w:r>
      <w:r w:rsidR="00467D69">
        <w:t>, 2013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A32040" w:rsidRDefault="00A32040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AF244A">
        <w:t>November 30</w:t>
      </w:r>
      <w:r w:rsidR="00467D69">
        <w:t>, 2013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467D69">
        <w:t>November 15, 2013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lastRenderedPageBreak/>
        <w:t xml:space="preserve">I have read and agree to the terms outlined in the </w:t>
      </w:r>
      <w:proofErr w:type="gramStart"/>
      <w:r w:rsidR="00AF244A" w:rsidRPr="00AF244A">
        <w:rPr>
          <w:b/>
          <w:i/>
          <w:sz w:val="24"/>
          <w:szCs w:val="24"/>
        </w:rPr>
        <w:t>Fall</w:t>
      </w:r>
      <w:proofErr w:type="gramEnd"/>
      <w:r w:rsidR="00AF244A" w:rsidRPr="00AF244A">
        <w:rPr>
          <w:b/>
          <w:i/>
          <w:sz w:val="24"/>
          <w:szCs w:val="24"/>
        </w:rPr>
        <w:t xml:space="preserve"> </w:t>
      </w:r>
      <w:r w:rsidR="00467D69">
        <w:rPr>
          <w:b/>
          <w:i/>
          <w:sz w:val="24"/>
          <w:szCs w:val="24"/>
        </w:rPr>
        <w:t>2013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agreement to </w:t>
      </w:r>
      <w:r w:rsidR="00467D69">
        <w:rPr>
          <w:b/>
        </w:rPr>
        <w:t>James Murphy</w:t>
      </w:r>
      <w:r w:rsidRPr="0004333D">
        <w:rPr>
          <w:b/>
        </w:rPr>
        <w:t xml:space="preserve"> at Explorers’ Edge no later than </w:t>
      </w:r>
      <w:r w:rsidR="00467D69">
        <w:rPr>
          <w:b/>
        </w:rPr>
        <w:t>Saturday, August 17, 2013</w:t>
      </w:r>
      <w:r w:rsidRPr="0004333D">
        <w:rPr>
          <w:b/>
        </w:rPr>
        <w:t xml:space="preserve">.  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0" w:history="1">
        <w:r w:rsidR="00467D69" w:rsidRPr="00E915AB">
          <w:rPr>
            <w:rStyle w:val="Hyperlink"/>
            <w:b/>
            <w:sz w:val="28"/>
            <w:szCs w:val="28"/>
          </w:rPr>
          <w:t>james@explorersedge.ca</w:t>
        </w:r>
      </w:hyperlink>
    </w:p>
    <w:p w:rsidR="00451918" w:rsidRPr="00F437C4" w:rsidRDefault="00E25D8E" w:rsidP="00451918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="00467D69">
        <w:rPr>
          <w:b/>
          <w:sz w:val="28"/>
          <w:szCs w:val="28"/>
        </w:rPr>
        <w:t xml:space="preserve">, </w:t>
      </w:r>
      <w:proofErr w:type="spellStart"/>
      <w:r w:rsidR="00467D69">
        <w:rPr>
          <w:b/>
          <w:sz w:val="28"/>
          <w:szCs w:val="28"/>
        </w:rPr>
        <w:t>Bracebridge</w:t>
      </w:r>
      <w:proofErr w:type="spellEnd"/>
      <w:r w:rsidR="00467D69">
        <w:rPr>
          <w:b/>
          <w:sz w:val="28"/>
          <w:szCs w:val="28"/>
        </w:rPr>
        <w:t xml:space="preserve"> ON,</w:t>
      </w:r>
      <w:r w:rsidRPr="00F437C4">
        <w:rPr>
          <w:b/>
          <w:sz w:val="28"/>
          <w:szCs w:val="28"/>
        </w:rPr>
        <w:t xml:space="preserve">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1C" w:rsidRDefault="00E6481C" w:rsidP="00555747">
      <w:pPr>
        <w:spacing w:line="240" w:lineRule="auto"/>
      </w:pPr>
      <w:r>
        <w:separator/>
      </w:r>
    </w:p>
  </w:endnote>
  <w:endnote w:type="continuationSeparator" w:id="0">
    <w:p w:rsidR="00E6481C" w:rsidRDefault="00E6481C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47" w:rsidRDefault="00555747" w:rsidP="00555747">
    <w:pPr>
      <w:pStyle w:val="Footer"/>
    </w:pPr>
    <w:r>
      <w:t>The F</w:t>
    </w:r>
    <w:r w:rsidR="00AF244A">
      <w:t xml:space="preserve">all Fuel &amp; </w:t>
    </w:r>
    <w:r>
      <w:t xml:space="preserve">Fun Package, </w:t>
    </w:r>
    <w:r w:rsidR="00467D69">
      <w:t>July 30, 2013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F77E7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1C" w:rsidRDefault="00E6481C" w:rsidP="00555747">
      <w:pPr>
        <w:spacing w:line="240" w:lineRule="auto"/>
      </w:pPr>
      <w:r>
        <w:separator/>
      </w:r>
    </w:p>
  </w:footnote>
  <w:footnote w:type="continuationSeparator" w:id="0">
    <w:p w:rsidR="00E6481C" w:rsidRDefault="00E6481C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748CA"/>
    <w:rsid w:val="0028570B"/>
    <w:rsid w:val="002C61A6"/>
    <w:rsid w:val="002E6C5E"/>
    <w:rsid w:val="0030224D"/>
    <w:rsid w:val="003404B4"/>
    <w:rsid w:val="003631AE"/>
    <w:rsid w:val="004507AC"/>
    <w:rsid w:val="00451400"/>
    <w:rsid w:val="00451918"/>
    <w:rsid w:val="00467D69"/>
    <w:rsid w:val="004F5631"/>
    <w:rsid w:val="0050197A"/>
    <w:rsid w:val="005245E7"/>
    <w:rsid w:val="00555747"/>
    <w:rsid w:val="00587BBD"/>
    <w:rsid w:val="005E549D"/>
    <w:rsid w:val="0064012F"/>
    <w:rsid w:val="006514CA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86BEC"/>
    <w:rsid w:val="009C71C6"/>
    <w:rsid w:val="00A04D24"/>
    <w:rsid w:val="00A32040"/>
    <w:rsid w:val="00A5115A"/>
    <w:rsid w:val="00A61FB6"/>
    <w:rsid w:val="00A633A4"/>
    <w:rsid w:val="00AC11DA"/>
    <w:rsid w:val="00AE5DB7"/>
    <w:rsid w:val="00AF244A"/>
    <w:rsid w:val="00B763FE"/>
    <w:rsid w:val="00BC417B"/>
    <w:rsid w:val="00BC48C1"/>
    <w:rsid w:val="00BC6F95"/>
    <w:rsid w:val="00BE0822"/>
    <w:rsid w:val="00BE380A"/>
    <w:rsid w:val="00BF77E7"/>
    <w:rsid w:val="00C0403C"/>
    <w:rsid w:val="00C152DB"/>
    <w:rsid w:val="00CE4984"/>
    <w:rsid w:val="00DA1D1F"/>
    <w:rsid w:val="00DB3D6B"/>
    <w:rsid w:val="00E225F1"/>
    <w:rsid w:val="00E25D8E"/>
    <w:rsid w:val="00E4356F"/>
    <w:rsid w:val="00E627C1"/>
    <w:rsid w:val="00E6481C"/>
    <w:rsid w:val="00E65E85"/>
    <w:rsid w:val="00EA3C86"/>
    <w:rsid w:val="00EF2516"/>
    <w:rsid w:val="00F810AE"/>
    <w:rsid w:val="00F8788D"/>
    <w:rsid w:val="00FE00F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8ACAB-D7DA-4EF4-904D-99141C81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mes@explorersed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F5D2-94A5-417B-AA73-B6D66B33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3</cp:revision>
  <dcterms:created xsi:type="dcterms:W3CDTF">2013-07-31T13:14:00Z</dcterms:created>
  <dcterms:modified xsi:type="dcterms:W3CDTF">2013-07-31T13:16:00Z</dcterms:modified>
</cp:coreProperties>
</file>